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FC" w:rsidRPr="000128C1" w:rsidRDefault="00AD50FC" w:rsidP="00AD50FC">
      <w:pPr>
        <w:rPr>
          <w:b/>
          <w:sz w:val="32"/>
          <w:szCs w:val="32"/>
        </w:rPr>
      </w:pPr>
      <w:r w:rsidRPr="000128C1">
        <w:rPr>
          <w:b/>
          <w:sz w:val="32"/>
          <w:szCs w:val="32"/>
        </w:rPr>
        <w:t xml:space="preserve">                                         </w:t>
      </w: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 внутреннего мониторинга качества образования (ВМКО) </w:t>
      </w: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НОУ ДОО «Центр образования и развития»</w:t>
      </w:r>
    </w:p>
    <w:p w:rsidR="00AD50FC" w:rsidRDefault="00584A09" w:rsidP="00AD50FC">
      <w:pPr>
        <w:spacing w:before="30" w:after="30" w:line="234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на 2018-19</w:t>
      </w:r>
      <w:r w:rsidR="00AD50FC">
        <w:rPr>
          <w:b/>
          <w:bCs/>
          <w:sz w:val="22"/>
          <w:szCs w:val="22"/>
        </w:rPr>
        <w:t xml:space="preserve"> учебный год</w:t>
      </w:r>
    </w:p>
    <w:p w:rsidR="00AD50FC" w:rsidRDefault="00AD50FC" w:rsidP="00AD50FC">
      <w:pPr>
        <w:spacing w:before="30" w:after="30" w:line="234" w:lineRule="atLeast"/>
        <w:jc w:val="center"/>
        <w:rPr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 xml:space="preserve">                 Объекты мониторинга и характеристики показателей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847"/>
        <w:gridCol w:w="2817"/>
        <w:gridCol w:w="1507"/>
        <w:gridCol w:w="1063"/>
        <w:gridCol w:w="1674"/>
      </w:tblGrid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 объектов мониторинга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Основные  показатели</w:t>
            </w:r>
            <w:proofErr w:type="gramEnd"/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Формы и методы контроля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(ОКО)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Сроки, периодичность,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</w:t>
            </w:r>
          </w:p>
        </w:tc>
      </w:tr>
      <w:tr w:rsidR="00AD50FC" w:rsidTr="008756E4">
        <w:tc>
          <w:tcPr>
            <w:tcW w:w="9339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I  Качество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образовательных результатов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1.     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Предметные результаты обучения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всем предметам учебного плана: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·       уровень </w:t>
            </w:r>
            <w:proofErr w:type="spellStart"/>
            <w:r>
              <w:rPr>
                <w:sz w:val="22"/>
                <w:szCs w:val="22"/>
                <w:lang w:eastAsia="en-US"/>
              </w:rPr>
              <w:t>обученности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·       качество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обученности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промежуточной аттестации обучающихся 2-8 и 10 классов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к/р.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Результаты  зачётных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недель.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репетиционных работ к предстоящей ГИА.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сочинения – допуска к ЕГЭ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государственной итоговой аттестации за курс основной школы.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государственной итоговой аттестации за курс средней школы.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Готовность к продолжению образования.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Промежуточный и итоговый контроль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Завучи,  рук</w:t>
            </w:r>
            <w:proofErr w:type="gramEnd"/>
            <w:r>
              <w:rPr>
                <w:sz w:val="22"/>
                <w:szCs w:val="22"/>
                <w:lang w:eastAsia="en-US"/>
              </w:rPr>
              <w:t>. МО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584A09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584A09">
              <w:rPr>
                <w:sz w:val="18"/>
                <w:szCs w:val="18"/>
                <w:lang w:eastAsia="en-US"/>
              </w:rPr>
              <w:t xml:space="preserve">Конец </w:t>
            </w:r>
          </w:p>
          <w:p w:rsidR="00AD50FC" w:rsidRPr="00584A09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84A09">
              <w:rPr>
                <w:sz w:val="18"/>
                <w:szCs w:val="18"/>
                <w:lang w:eastAsia="en-US"/>
              </w:rPr>
              <w:t>триместров,конец</w:t>
            </w:r>
            <w:proofErr w:type="spellEnd"/>
            <w:proofErr w:type="gramEnd"/>
            <w:r w:rsidRPr="00584A09">
              <w:rPr>
                <w:sz w:val="18"/>
                <w:szCs w:val="18"/>
                <w:lang w:eastAsia="en-US"/>
              </w:rPr>
              <w:t xml:space="preserve"> учебного года</w:t>
            </w:r>
          </w:p>
          <w:p w:rsidR="00AD50FC" w:rsidRPr="00584A09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584A09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584A09">
              <w:rPr>
                <w:sz w:val="18"/>
                <w:szCs w:val="18"/>
                <w:lang w:eastAsia="en-US"/>
              </w:rPr>
              <w:t>журнал  анализа</w:t>
            </w:r>
            <w:proofErr w:type="gramEnd"/>
            <w:r w:rsidRPr="00584A09">
              <w:rPr>
                <w:sz w:val="18"/>
                <w:szCs w:val="18"/>
                <w:lang w:eastAsia="en-US"/>
              </w:rPr>
              <w:t xml:space="preserve"> успеваемости и качества обучения; аналитические справки; информация о дальнейшем профессиональном</w:t>
            </w:r>
          </w:p>
          <w:p w:rsidR="00AD50FC" w:rsidRPr="00584A09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584A09">
              <w:rPr>
                <w:sz w:val="18"/>
                <w:szCs w:val="18"/>
                <w:lang w:eastAsia="en-US"/>
              </w:rPr>
              <w:t xml:space="preserve">определении выпускников, публичный отчёт за предыдущий учебный год на </w:t>
            </w:r>
            <w:proofErr w:type="gramStart"/>
            <w:r w:rsidRPr="00584A09">
              <w:rPr>
                <w:sz w:val="18"/>
                <w:szCs w:val="18"/>
                <w:lang w:eastAsia="en-US"/>
              </w:rPr>
              <w:t>сайте  ОУ</w:t>
            </w:r>
            <w:proofErr w:type="gramEnd"/>
            <w:r w:rsidRPr="00584A09">
              <w:rPr>
                <w:sz w:val="18"/>
                <w:szCs w:val="18"/>
                <w:lang w:eastAsia="en-US"/>
              </w:rPr>
              <w:t>;</w:t>
            </w:r>
          </w:p>
          <w:p w:rsidR="00AD50FC" w:rsidRPr="00584A09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584A09">
              <w:rPr>
                <w:sz w:val="18"/>
                <w:szCs w:val="18"/>
                <w:lang w:eastAsia="en-US"/>
              </w:rPr>
              <w:t xml:space="preserve">отчёт по </w:t>
            </w:r>
            <w:proofErr w:type="spellStart"/>
            <w:r w:rsidRPr="00584A09">
              <w:rPr>
                <w:sz w:val="18"/>
                <w:szCs w:val="18"/>
                <w:lang w:eastAsia="en-US"/>
              </w:rPr>
              <w:t>самообследованию</w:t>
            </w:r>
            <w:proofErr w:type="spellEnd"/>
            <w:r w:rsidRPr="00584A09">
              <w:rPr>
                <w:sz w:val="18"/>
                <w:szCs w:val="18"/>
                <w:lang w:eastAsia="en-US"/>
              </w:rPr>
              <w:t xml:space="preserve"> за предыдущий учебный год на сайте ОУ) 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2.     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Метапредметные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результаты обучения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sz w:val="22"/>
                <w:szCs w:val="22"/>
                <w:lang w:eastAsia="en-US"/>
              </w:rPr>
              <w:t>( УУД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освоения: высокий, средний, низкий.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Промежуточный и итоговый контроль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Завучи, учителя-предметники,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классные </w:t>
            </w:r>
            <w:proofErr w:type="gramStart"/>
            <w:r>
              <w:rPr>
                <w:sz w:val="22"/>
                <w:szCs w:val="22"/>
                <w:lang w:eastAsia="en-US"/>
              </w:rPr>
              <w:t>рук.,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психолог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584A09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584A09">
              <w:rPr>
                <w:sz w:val="18"/>
                <w:szCs w:val="18"/>
                <w:lang w:eastAsia="en-US"/>
              </w:rPr>
              <w:t>Конец учебного года,</w:t>
            </w:r>
          </w:p>
          <w:p w:rsidR="00AD50FC" w:rsidRPr="00584A09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584A09">
              <w:rPr>
                <w:sz w:val="18"/>
                <w:szCs w:val="18"/>
                <w:lang w:eastAsia="en-US"/>
              </w:rPr>
              <w:t>(протоколы педсоветов с таблицами в новой форме)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3.     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Личностные результаты обучения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  <w:lang w:eastAsia="en-US"/>
              </w:rPr>
              <w:t>сформированности</w:t>
            </w:r>
            <w:proofErr w:type="spellEnd"/>
            <w:r>
              <w:rPr>
                <w:sz w:val="22"/>
                <w:szCs w:val="22"/>
                <w:lang w:eastAsia="en-US"/>
              </w:rPr>
              <w:t>: высокий, средний, низкий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Мониторинговые исследования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Завуч по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ВР,классные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рук., психолог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Конец  триметров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конец учебного года, 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(справки – таблицы </w:t>
            </w:r>
            <w:r>
              <w:rPr>
                <w:sz w:val="22"/>
                <w:szCs w:val="22"/>
                <w:lang w:eastAsia="en-US"/>
              </w:rPr>
              <w:lastRenderedPageBreak/>
              <w:t>сравнительного характера)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4.     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Динамика состояния здоровья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Динамика состояния здоровья учащихся по ступеням обучения, выпускников.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  <w:proofErr w:type="gramStart"/>
            <w:r>
              <w:rPr>
                <w:sz w:val="22"/>
                <w:szCs w:val="22"/>
                <w:lang w:eastAsia="en-US"/>
              </w:rPr>
              <w:t>пропусков  уроков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болезни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Наблюдения, плановые </w:t>
            </w:r>
            <w:proofErr w:type="gramStart"/>
            <w:r>
              <w:rPr>
                <w:sz w:val="22"/>
                <w:szCs w:val="22"/>
                <w:lang w:eastAsia="en-US"/>
              </w:rPr>
              <w:t>ежегодные  медицинские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осмотры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Врач, классные руководители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учебного года,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(ежегодный отчёт медицинского работника школы: </w:t>
            </w:r>
            <w:proofErr w:type="gramStart"/>
            <w:r>
              <w:rPr>
                <w:sz w:val="22"/>
                <w:szCs w:val="22"/>
                <w:lang w:eastAsia="en-US"/>
              </w:rPr>
              <w:t>информация  закрытая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только для служебного пользования)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Достижения учащихся на конкурсах и олимпиадах, соревнованиях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учащихся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Достижения учащихся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Директор, завучи, организатор конкурсов и олимпиад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Конец учебного года (аналитический персонифицированный отчёт за период с 2006 года по настоящее время; размещение на сайте в </w:t>
            </w:r>
            <w:proofErr w:type="spellStart"/>
            <w:r>
              <w:rPr>
                <w:sz w:val="22"/>
                <w:szCs w:val="22"/>
                <w:lang w:eastAsia="en-US"/>
              </w:rPr>
              <w:t>неперсонифицированном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варианте)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родителей, положительно оценивающих все три вида результатов обучения.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Анкетирование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Завучи, классные </w:t>
            </w:r>
            <w:proofErr w:type="gramStart"/>
            <w:r>
              <w:rPr>
                <w:sz w:val="22"/>
                <w:szCs w:val="22"/>
                <w:lang w:eastAsia="en-US"/>
              </w:rPr>
              <w:t>рук.,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психолог,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рук.МО</w:t>
            </w:r>
            <w:proofErr w:type="spellEnd"/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учебного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(анкеты, отзывы на сайте)</w:t>
            </w:r>
          </w:p>
        </w:tc>
      </w:tr>
      <w:tr w:rsidR="00AD50FC" w:rsidTr="008756E4">
        <w:tc>
          <w:tcPr>
            <w:tcW w:w="9339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II. Качество реализации образовательного процесса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Основные  образовательные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программы по предметам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требованиям ФГОС (1-4 классы),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ОРКСЭ ФГОС (4 класс),</w:t>
            </w:r>
          </w:p>
          <w:p w:rsidR="00AD50FC" w:rsidRDefault="00127D8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ФГОС (5-</w:t>
            </w:r>
            <w:proofErr w:type="gramStart"/>
            <w:r>
              <w:rPr>
                <w:sz w:val="22"/>
                <w:szCs w:val="22"/>
                <w:lang w:eastAsia="en-US"/>
              </w:rPr>
              <w:t>8</w:t>
            </w:r>
            <w:r w:rsidR="00AD50FC">
              <w:rPr>
                <w:sz w:val="22"/>
                <w:szCs w:val="22"/>
                <w:lang w:eastAsia="en-US"/>
              </w:rPr>
              <w:t xml:space="preserve">  классы</w:t>
            </w:r>
            <w:proofErr w:type="gramEnd"/>
            <w:r w:rsidR="00AD50FC">
              <w:rPr>
                <w:sz w:val="22"/>
                <w:szCs w:val="22"/>
                <w:lang w:eastAsia="en-US"/>
              </w:rPr>
              <w:t>),</w:t>
            </w:r>
          </w:p>
          <w:p w:rsidR="00AD50FC" w:rsidRDefault="00127D8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ФКГОС (9</w:t>
            </w:r>
            <w:r w:rsidR="00AD50FC">
              <w:rPr>
                <w:sz w:val="22"/>
                <w:szCs w:val="22"/>
                <w:lang w:eastAsia="en-US"/>
              </w:rPr>
              <w:t>-11 классы) и контингенту учащихся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Экспертиза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Завучи,  члены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НМС школы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 учебного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(протоколы научно-методического совета школы; отчёт по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самообследованию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образовательные программы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Данные </w:t>
            </w:r>
            <w:proofErr w:type="gramStart"/>
            <w:r>
              <w:rPr>
                <w:sz w:val="22"/>
                <w:szCs w:val="22"/>
                <w:lang w:eastAsia="en-US"/>
              </w:rPr>
              <w:t>о  пожеланиях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родителей.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учащихся, занятых в системе дополнительного образования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Экспертиза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Организаторы  ВР</w:t>
            </w:r>
            <w:proofErr w:type="gramEnd"/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8756E4">
              <w:rPr>
                <w:sz w:val="18"/>
                <w:szCs w:val="18"/>
                <w:lang w:eastAsia="en-US"/>
              </w:rPr>
              <w:t>Начало и конец учебного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 w:rsidRPr="008756E4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8756E4">
              <w:rPr>
                <w:sz w:val="18"/>
                <w:szCs w:val="18"/>
                <w:lang w:eastAsia="en-US"/>
              </w:rPr>
              <w:t>анкеты,  анализ</w:t>
            </w:r>
            <w:proofErr w:type="gramEnd"/>
            <w:r w:rsidRPr="008756E4">
              <w:rPr>
                <w:sz w:val="18"/>
                <w:szCs w:val="18"/>
                <w:lang w:eastAsia="en-US"/>
              </w:rPr>
              <w:t xml:space="preserve"> информационная справка об информации в </w:t>
            </w:r>
            <w:r w:rsidRPr="008756E4">
              <w:rPr>
                <w:sz w:val="18"/>
                <w:szCs w:val="18"/>
                <w:lang w:eastAsia="en-US"/>
              </w:rPr>
              <w:lastRenderedPageBreak/>
              <w:t>классных журналах о посещении детьми учреждений дополнительного образования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учебных планов и рабочих программ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Соответствие </w:t>
            </w:r>
            <w:proofErr w:type="gramStart"/>
            <w:r>
              <w:rPr>
                <w:sz w:val="22"/>
                <w:szCs w:val="22"/>
                <w:lang w:eastAsia="en-US"/>
              </w:rPr>
              <w:t>ФГОС 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ФКГОС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Экспертиза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течение  учебного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(справки по проверке классных журналов с </w:t>
            </w:r>
            <w:proofErr w:type="gramStart"/>
            <w:r>
              <w:rPr>
                <w:sz w:val="22"/>
                <w:szCs w:val="22"/>
                <w:lang w:eastAsia="en-US"/>
              </w:rPr>
              <w:t>указанием  конкретных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целей и протоколы педсоветов по итогам года и переводу обучающихся в следующий класс)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уроков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уроков.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преподавания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Экспертиза, наблюдение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Директор,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 w:rsidRPr="008756E4">
              <w:rPr>
                <w:sz w:val="20"/>
                <w:szCs w:val="20"/>
                <w:lang w:eastAsia="en-US"/>
              </w:rPr>
              <w:t>завучи,  рук</w:t>
            </w:r>
            <w:proofErr w:type="gramEnd"/>
            <w:r w:rsidRPr="008756E4">
              <w:rPr>
                <w:sz w:val="20"/>
                <w:szCs w:val="20"/>
                <w:lang w:eastAsia="en-US"/>
              </w:rPr>
              <w:t>. МО, психолог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Собеседование с педагогами (журнал посещённых уроков)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 xml:space="preserve">Предметный </w:t>
            </w:r>
            <w:proofErr w:type="gramStart"/>
            <w:r w:rsidRPr="008756E4">
              <w:rPr>
                <w:sz w:val="20"/>
                <w:szCs w:val="20"/>
                <w:lang w:eastAsia="en-US"/>
              </w:rPr>
              <w:t>мониторинг,  включающий</w:t>
            </w:r>
            <w:proofErr w:type="gramEnd"/>
            <w:r w:rsidRPr="008756E4">
              <w:rPr>
                <w:sz w:val="20"/>
                <w:szCs w:val="20"/>
                <w:lang w:eastAsia="en-US"/>
              </w:rPr>
              <w:t xml:space="preserve"> индивидуальную работу с учащимися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системы предметного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мониторинга,   </w:t>
            </w:r>
            <w:proofErr w:type="gramEnd"/>
            <w:r>
              <w:rPr>
                <w:sz w:val="22"/>
                <w:szCs w:val="22"/>
                <w:lang w:eastAsia="en-US"/>
              </w:rPr>
              <w:t>организация индивидуальной работы с учащимися в соответствии с результатами мониторинга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Экспертиза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Завучи, рук. МО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Конец каждого триместра</w:t>
            </w:r>
          </w:p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 xml:space="preserve">(справки в соответствии с планом </w:t>
            </w:r>
            <w:proofErr w:type="spellStart"/>
            <w:r w:rsidRPr="008756E4">
              <w:rPr>
                <w:sz w:val="20"/>
                <w:szCs w:val="20"/>
                <w:lang w:eastAsia="en-US"/>
              </w:rPr>
              <w:t>внутришкольного</w:t>
            </w:r>
            <w:proofErr w:type="spellEnd"/>
            <w:r w:rsidRPr="008756E4">
              <w:rPr>
                <w:sz w:val="20"/>
                <w:szCs w:val="20"/>
                <w:lang w:eastAsia="en-US"/>
              </w:rPr>
              <w:t xml:space="preserve"> контроля;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 xml:space="preserve">отчёты педагогов, </w:t>
            </w:r>
            <w:proofErr w:type="gramStart"/>
            <w:r w:rsidRPr="008756E4">
              <w:rPr>
                <w:sz w:val="20"/>
                <w:szCs w:val="20"/>
                <w:lang w:eastAsia="en-US"/>
              </w:rPr>
              <w:t>работающих  с</w:t>
            </w:r>
            <w:proofErr w:type="gramEnd"/>
            <w:r w:rsidRPr="008756E4">
              <w:rPr>
                <w:sz w:val="20"/>
                <w:szCs w:val="20"/>
                <w:lang w:eastAsia="en-US"/>
              </w:rPr>
              <w:t xml:space="preserve"> детьми по индивидуальным образовательным маршрутам – за ряд лет для срав</w:t>
            </w:r>
            <w:r w:rsidR="008756E4">
              <w:rPr>
                <w:sz w:val="20"/>
                <w:szCs w:val="20"/>
                <w:lang w:eastAsia="en-US"/>
              </w:rPr>
              <w:t>нительного анализа; протоколы пе</w:t>
            </w:r>
            <w:r w:rsidRPr="008756E4">
              <w:rPr>
                <w:sz w:val="20"/>
                <w:szCs w:val="20"/>
                <w:lang w:eastAsia="en-US"/>
              </w:rPr>
              <w:t xml:space="preserve">риодических совещаний при директоре и </w:t>
            </w:r>
            <w:r>
              <w:rPr>
                <w:sz w:val="22"/>
                <w:szCs w:val="22"/>
                <w:lang w:eastAsia="en-US"/>
              </w:rPr>
              <w:t>приглашением родителей данных учеников)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внеурочной деятельности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% родителей, положительно оценивающих работу </w:t>
            </w:r>
            <w:r>
              <w:rPr>
                <w:sz w:val="22"/>
                <w:szCs w:val="22"/>
                <w:lang w:eastAsia="en-US"/>
              </w:rPr>
              <w:lastRenderedPageBreak/>
              <w:t>учителей- предметников и классного руководителя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Экспертиза в соответствии с Программой </w:t>
            </w:r>
            <w:r>
              <w:rPr>
                <w:sz w:val="22"/>
                <w:szCs w:val="22"/>
                <w:lang w:eastAsia="en-US"/>
              </w:rPr>
              <w:lastRenderedPageBreak/>
              <w:t>внеурочной деятельности ОУ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lastRenderedPageBreak/>
              <w:t>Директор, завучи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проведении общешкольных мероприятий и </w:t>
            </w:r>
            <w:r>
              <w:rPr>
                <w:sz w:val="22"/>
                <w:szCs w:val="22"/>
                <w:lang w:eastAsia="en-US"/>
              </w:rPr>
              <w:lastRenderedPageBreak/>
              <w:t>по окончании учебного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(справки по результатам мониторинга –начальная школа, основная и средняя школа, классные руководители 5-7 классов ФГОС, </w:t>
            </w:r>
            <w:proofErr w:type="gramStart"/>
            <w:r>
              <w:rPr>
                <w:sz w:val="22"/>
                <w:szCs w:val="22"/>
                <w:lang w:eastAsia="en-US"/>
              </w:rPr>
              <w:t>портфолио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1-7 классов ФГОС) 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Удовлетворенность </w:t>
            </w:r>
            <w:proofErr w:type="gramStart"/>
            <w:r>
              <w:rPr>
                <w:sz w:val="22"/>
                <w:szCs w:val="22"/>
                <w:lang w:eastAsia="en-US"/>
              </w:rPr>
              <w:t>учащихся 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родителей  уровнем преподавания.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%  учащихся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родителей, положительно оценивающих работу учителей предметников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Анкетирование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Директор, завучи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учебного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(анкеты, отзывы на сайте)</w:t>
            </w:r>
          </w:p>
        </w:tc>
      </w:tr>
      <w:tr w:rsidR="00AD50FC" w:rsidTr="008756E4">
        <w:tc>
          <w:tcPr>
            <w:tcW w:w="9339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III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  Качество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условий, обеспечивающих образовательный процесс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Материально–техническое обеспечение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Соответствие требованиям </w:t>
            </w:r>
            <w:proofErr w:type="gramStart"/>
            <w:r>
              <w:rPr>
                <w:sz w:val="22"/>
                <w:szCs w:val="22"/>
                <w:lang w:eastAsia="en-US"/>
              </w:rPr>
              <w:t>ФГОС 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ФКГОС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Экспертиза, анкетирование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Директор, зам по безопасности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8756E4">
              <w:rPr>
                <w:sz w:val="18"/>
                <w:szCs w:val="18"/>
                <w:lang w:eastAsia="en-US"/>
              </w:rPr>
              <w:t>Конец учебного года</w:t>
            </w:r>
          </w:p>
          <w:p w:rsidR="00AD50FC" w:rsidRPr="008756E4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8756E4">
              <w:rPr>
                <w:sz w:val="18"/>
                <w:szCs w:val="18"/>
                <w:lang w:eastAsia="en-US"/>
              </w:rPr>
              <w:t xml:space="preserve">(отчёт школы по </w:t>
            </w:r>
            <w:r w:rsidR="00127D8C">
              <w:rPr>
                <w:sz w:val="18"/>
                <w:szCs w:val="18"/>
                <w:lang w:eastAsia="en-US"/>
              </w:rPr>
              <w:t>типу ОО</w:t>
            </w:r>
            <w:r w:rsidRPr="008756E4">
              <w:rPr>
                <w:sz w:val="18"/>
                <w:szCs w:val="18"/>
                <w:lang w:eastAsia="en-US"/>
              </w:rPr>
              <w:t>-1, в дополнение к 00-1;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 w:rsidRPr="008756E4">
              <w:rPr>
                <w:sz w:val="18"/>
                <w:szCs w:val="18"/>
                <w:lang w:eastAsia="en-US"/>
              </w:rPr>
              <w:t xml:space="preserve">Публичный отчёт на сайте ОУ за предыдущий учебный год и отчёт по </w:t>
            </w:r>
            <w:proofErr w:type="spellStart"/>
            <w:r w:rsidRPr="008756E4">
              <w:rPr>
                <w:sz w:val="18"/>
                <w:szCs w:val="18"/>
                <w:lang w:eastAsia="en-US"/>
              </w:rPr>
              <w:t>самообследованию</w:t>
            </w:r>
            <w:proofErr w:type="spellEnd"/>
            <w:r w:rsidRPr="008756E4">
              <w:rPr>
                <w:sz w:val="18"/>
                <w:szCs w:val="18"/>
                <w:lang w:eastAsia="en-US"/>
              </w:rPr>
              <w:t xml:space="preserve"> за </w:t>
            </w:r>
            <w:proofErr w:type="spellStart"/>
            <w:r w:rsidRPr="008756E4">
              <w:rPr>
                <w:sz w:val="18"/>
                <w:szCs w:val="18"/>
                <w:lang w:eastAsia="en-US"/>
              </w:rPr>
              <w:t>предыдущй</w:t>
            </w:r>
            <w:proofErr w:type="spellEnd"/>
            <w:r w:rsidRPr="008756E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756E4">
              <w:rPr>
                <w:sz w:val="18"/>
                <w:szCs w:val="18"/>
                <w:lang w:eastAsia="en-US"/>
              </w:rPr>
              <w:t>учебны</w:t>
            </w:r>
            <w:proofErr w:type="spellEnd"/>
            <w:r w:rsidRPr="008756E4">
              <w:rPr>
                <w:sz w:val="18"/>
                <w:szCs w:val="18"/>
                <w:lang w:eastAsia="en-US"/>
              </w:rPr>
              <w:t xml:space="preserve"> год на сайте ОУ)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Информационно-развивающая среда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Соответствие </w:t>
            </w:r>
            <w:proofErr w:type="gramStart"/>
            <w:r>
              <w:rPr>
                <w:sz w:val="22"/>
                <w:szCs w:val="22"/>
                <w:lang w:eastAsia="en-US"/>
              </w:rPr>
              <w:t>ФГОС 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ФКГОС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Экспертиза, анкетирование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Директор, завучи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8756E4">
              <w:rPr>
                <w:sz w:val="18"/>
                <w:szCs w:val="18"/>
                <w:lang w:eastAsia="en-US"/>
              </w:rPr>
              <w:t>Конец учебного года</w:t>
            </w:r>
          </w:p>
          <w:p w:rsidR="00AD50FC" w:rsidRPr="008756E4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8756E4">
              <w:rPr>
                <w:sz w:val="18"/>
                <w:szCs w:val="18"/>
                <w:lang w:eastAsia="en-US"/>
              </w:rPr>
              <w:t xml:space="preserve">(информация с 2012 года по настоящее </w:t>
            </w:r>
            <w:proofErr w:type="gramStart"/>
            <w:r w:rsidRPr="008756E4">
              <w:rPr>
                <w:sz w:val="18"/>
                <w:szCs w:val="18"/>
                <w:lang w:eastAsia="en-US"/>
              </w:rPr>
              <w:t>время  о</w:t>
            </w:r>
            <w:proofErr w:type="gramEnd"/>
            <w:r w:rsidRPr="008756E4">
              <w:rPr>
                <w:sz w:val="18"/>
                <w:szCs w:val="18"/>
                <w:lang w:eastAsia="en-US"/>
              </w:rPr>
              <w:t xml:space="preserve"> встречах педагогического и ученического коллектива с известными </w:t>
            </w:r>
            <w:proofErr w:type="spellStart"/>
            <w:r w:rsidRPr="008756E4">
              <w:rPr>
                <w:sz w:val="18"/>
                <w:szCs w:val="18"/>
                <w:lang w:eastAsia="en-US"/>
              </w:rPr>
              <w:t>людьим</w:t>
            </w:r>
            <w:proofErr w:type="spellEnd"/>
            <w:r w:rsidRPr="008756E4">
              <w:rPr>
                <w:sz w:val="18"/>
                <w:szCs w:val="18"/>
                <w:lang w:eastAsia="en-US"/>
              </w:rPr>
              <w:t xml:space="preserve"> России, региона и города; </w:t>
            </w:r>
            <w:proofErr w:type="spellStart"/>
            <w:r w:rsidRPr="008756E4">
              <w:rPr>
                <w:sz w:val="18"/>
                <w:szCs w:val="18"/>
                <w:lang w:eastAsia="en-US"/>
              </w:rPr>
              <w:t>аналитичесий</w:t>
            </w:r>
            <w:proofErr w:type="spellEnd"/>
            <w:r w:rsidRPr="008756E4">
              <w:rPr>
                <w:sz w:val="18"/>
                <w:szCs w:val="18"/>
                <w:lang w:eastAsia="en-US"/>
              </w:rPr>
              <w:t xml:space="preserve"> отчёт (табличный и текстовой) о сфере взаимодействия и </w:t>
            </w:r>
            <w:r w:rsidRPr="008756E4">
              <w:rPr>
                <w:sz w:val="18"/>
                <w:szCs w:val="18"/>
                <w:lang w:eastAsia="en-US"/>
              </w:rPr>
              <w:lastRenderedPageBreak/>
              <w:t>об уровне социализации школьников  в прошедшем учебном году)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Санитарно-гигиенические и эстетические условия в школе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%  учащихся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родителей, положительно оценивающих  санитарно-гигиенические и эстетические условия в школе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Экспертиза, анкетирование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Завучи, медработник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8756E4">
              <w:rPr>
                <w:sz w:val="18"/>
                <w:szCs w:val="18"/>
                <w:lang w:eastAsia="en-US"/>
              </w:rPr>
              <w:t>Конец каждого триместра и конец учебного года</w:t>
            </w:r>
          </w:p>
          <w:p w:rsidR="00AD50FC" w:rsidRPr="008756E4" w:rsidRDefault="00AD50FC">
            <w:pPr>
              <w:spacing w:before="30" w:after="30" w:line="234" w:lineRule="atLeast"/>
              <w:rPr>
                <w:sz w:val="18"/>
                <w:szCs w:val="18"/>
                <w:lang w:eastAsia="en-US"/>
              </w:rPr>
            </w:pPr>
            <w:r w:rsidRPr="008756E4">
              <w:rPr>
                <w:sz w:val="18"/>
                <w:szCs w:val="18"/>
                <w:lang w:eastAsia="en-US"/>
              </w:rPr>
              <w:t xml:space="preserve">(информация </w:t>
            </w:r>
            <w:proofErr w:type="spellStart"/>
            <w:r w:rsidRPr="008756E4">
              <w:rPr>
                <w:sz w:val="18"/>
                <w:szCs w:val="18"/>
                <w:lang w:eastAsia="en-US"/>
              </w:rPr>
              <w:t>санитаной</w:t>
            </w:r>
            <w:proofErr w:type="spellEnd"/>
            <w:r w:rsidRPr="008756E4">
              <w:rPr>
                <w:sz w:val="18"/>
                <w:szCs w:val="18"/>
                <w:lang w:eastAsia="en-US"/>
              </w:rPr>
              <w:t xml:space="preserve"> комиссии школы: администрация, зав. АХЧ, медицинский работник)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Медицинское сопровождение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%  учащихся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родителей, положительно оценивающих  медицинское сопровождение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Анкетирование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Завучи, директор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учебного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(анкеты)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Психологическое сопровождение и психологический климат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%  учащихся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родителей, положительно оценивающих  психологическое  сопровождение.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%  учащихся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родителей, положительно оценивающих  психологический климат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 w:rsidRPr="008756E4">
              <w:rPr>
                <w:sz w:val="20"/>
                <w:szCs w:val="20"/>
                <w:lang w:eastAsia="en-US"/>
              </w:rPr>
              <w:t>Анкетирование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Директор, завучи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учебного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(анкеты)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Кадровое обеспечение – повышение квалификации, инновационная деятельность, научно-методическая деятельность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  Качественный рост общепедагогической культуры современного педагога</w:t>
            </w:r>
            <w:r>
              <w:rPr>
                <w:i/>
                <w:iCs/>
                <w:sz w:val="22"/>
                <w:szCs w:val="22"/>
                <w:lang w:eastAsia="en-US"/>
              </w:rPr>
              <w:t>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  Реализация творческого потенциала учителя.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  </w:t>
            </w:r>
            <w:proofErr w:type="gramStart"/>
            <w:r>
              <w:rPr>
                <w:sz w:val="22"/>
                <w:szCs w:val="22"/>
                <w:lang w:eastAsia="en-US"/>
              </w:rPr>
              <w:t>Рост  компетентности</w:t>
            </w:r>
            <w:proofErr w:type="gramEnd"/>
            <w:r>
              <w:rPr>
                <w:sz w:val="22"/>
                <w:szCs w:val="22"/>
                <w:lang w:eastAsia="en-US"/>
              </w:rPr>
              <w:t>  педагогов в инновационной и исследовательской  деятельности.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Рост числа педагогов, владеющих практикой персонального подхода к обучению.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   Доля педагогов, владеющих практикой </w:t>
            </w:r>
            <w:proofErr w:type="spellStart"/>
            <w:r>
              <w:rPr>
                <w:sz w:val="22"/>
                <w:szCs w:val="22"/>
                <w:lang w:eastAsia="en-US"/>
              </w:rPr>
              <w:t>деятельностного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подхода.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Увеличение доли педагогов, имеющих высшую квалификационную категорию.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   Рост числа </w:t>
            </w:r>
            <w:proofErr w:type="gramStart"/>
            <w:r>
              <w:rPr>
                <w:sz w:val="22"/>
                <w:szCs w:val="22"/>
                <w:lang w:eastAsia="en-US"/>
              </w:rPr>
              <w:t>педагогов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использующих в практике </w:t>
            </w:r>
            <w:r>
              <w:rPr>
                <w:sz w:val="22"/>
                <w:szCs w:val="22"/>
                <w:lang w:eastAsia="en-US"/>
              </w:rPr>
              <w:lastRenderedPageBreak/>
              <w:t>технологии дистанционного обучения и ИКТ.</w:t>
            </w:r>
          </w:p>
          <w:p w:rsidR="00AD50FC" w:rsidRPr="008756E4" w:rsidRDefault="00AD50FC">
            <w:pPr>
              <w:spacing w:before="30" w:after="30" w:line="234" w:lineRule="atLeast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    </w:t>
            </w:r>
            <w:proofErr w:type="gramStart"/>
            <w:r w:rsidRPr="008756E4">
              <w:rPr>
                <w:sz w:val="20"/>
                <w:szCs w:val="20"/>
                <w:lang w:eastAsia="en-US"/>
              </w:rPr>
              <w:t>Расширение  спектра</w:t>
            </w:r>
            <w:proofErr w:type="gramEnd"/>
            <w:r w:rsidRPr="008756E4">
              <w:rPr>
                <w:sz w:val="20"/>
                <w:szCs w:val="20"/>
                <w:lang w:eastAsia="en-US"/>
              </w:rPr>
              <w:t>  используемых  в практике образовательных и педагогических технологий.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Экспертиза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Завучи, </w:t>
            </w:r>
            <w:proofErr w:type="gramStart"/>
            <w:r>
              <w:rPr>
                <w:sz w:val="22"/>
                <w:szCs w:val="22"/>
                <w:lang w:eastAsia="en-US"/>
              </w:rPr>
              <w:t>директор,  рук</w:t>
            </w:r>
            <w:proofErr w:type="gramEnd"/>
            <w:r>
              <w:rPr>
                <w:sz w:val="22"/>
                <w:szCs w:val="22"/>
                <w:lang w:eastAsia="en-US"/>
              </w:rPr>
              <w:t>. МО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учебного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(электронная папка «Кадры: 1) сведения о повышении квалификации и переподготовке педагогов; 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сведения о награждениях педагогических работников;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сведения об участии педагогов в инновационной деятельности на различных уровнях; 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сведения о прохождении аттестации и её результатах </w:t>
            </w:r>
            <w:r>
              <w:rPr>
                <w:sz w:val="22"/>
                <w:szCs w:val="22"/>
                <w:lang w:eastAsia="en-US"/>
              </w:rPr>
              <w:lastRenderedPageBreak/>
              <w:t>педагогическими работниками)</w:t>
            </w:r>
          </w:p>
        </w:tc>
      </w:tr>
      <w:tr w:rsidR="00AD50FC" w:rsidTr="008756E4">
        <w:tc>
          <w:tcPr>
            <w:tcW w:w="43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Документообор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нормативно-правовое обеспечение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требованиям к документообороту.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Полнота нормативно-правового обеспечения</w:t>
            </w:r>
          </w:p>
        </w:tc>
        <w:tc>
          <w:tcPr>
            <w:tcW w:w="150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Экспертиза</w:t>
            </w:r>
          </w:p>
        </w:tc>
        <w:tc>
          <w:tcPr>
            <w:tcW w:w="106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6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учебного года</w:t>
            </w:r>
          </w:p>
          <w:p w:rsidR="00AD50FC" w:rsidRDefault="00AD50FC">
            <w:pPr>
              <w:spacing w:before="30" w:after="30" w:line="234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(протоколы; справки, отчёты, информационные материалы в соответствии </w:t>
            </w:r>
            <w:proofErr w:type="gramStart"/>
            <w:r>
              <w:rPr>
                <w:sz w:val="22"/>
                <w:szCs w:val="22"/>
                <w:lang w:eastAsia="en-US"/>
              </w:rPr>
              <w:t>с  планом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внутришкольного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контроля)</w:t>
            </w:r>
          </w:p>
        </w:tc>
      </w:tr>
    </w:tbl>
    <w:p w:rsidR="00AD50FC" w:rsidRDefault="00AD50FC" w:rsidP="00AD50FC">
      <w:pPr>
        <w:spacing w:before="30" w:after="30" w:line="234" w:lineRule="atLeast"/>
        <w:rPr>
          <w:rFonts w:ascii="Verdana" w:hAnsi="Verdana"/>
          <w:color w:val="636363"/>
          <w:sz w:val="22"/>
          <w:szCs w:val="22"/>
        </w:rPr>
      </w:pPr>
      <w:r>
        <w:rPr>
          <w:rFonts w:ascii="Verdana" w:hAnsi="Verdana"/>
          <w:color w:val="636363"/>
          <w:sz w:val="22"/>
          <w:szCs w:val="22"/>
        </w:rPr>
        <w:t> </w:t>
      </w: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2"/>
          <w:szCs w:val="22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jc w:val="center"/>
        <w:rPr>
          <w:color w:val="636363"/>
          <w:sz w:val="28"/>
          <w:szCs w:val="28"/>
        </w:rPr>
      </w:pPr>
      <w:r>
        <w:rPr>
          <w:b/>
          <w:bCs/>
          <w:color w:val="636363"/>
          <w:sz w:val="28"/>
          <w:szCs w:val="28"/>
        </w:rPr>
        <w:t xml:space="preserve">План </w:t>
      </w:r>
      <w:proofErr w:type="spellStart"/>
      <w:r>
        <w:rPr>
          <w:b/>
          <w:bCs/>
          <w:color w:val="636363"/>
          <w:sz w:val="28"/>
          <w:szCs w:val="28"/>
        </w:rPr>
        <w:t>внутришкольного</w:t>
      </w:r>
      <w:proofErr w:type="spellEnd"/>
      <w:r>
        <w:rPr>
          <w:b/>
          <w:bCs/>
          <w:color w:val="636363"/>
          <w:sz w:val="28"/>
          <w:szCs w:val="28"/>
        </w:rPr>
        <w:t xml:space="preserve"> контроля в системе ВМКО</w:t>
      </w:r>
    </w:p>
    <w:p w:rsidR="00AD50FC" w:rsidRDefault="008756E4" w:rsidP="00AD50FC">
      <w:pPr>
        <w:spacing w:before="30" w:after="30" w:line="234" w:lineRule="atLeast"/>
        <w:jc w:val="center"/>
        <w:rPr>
          <w:b/>
          <w:bCs/>
          <w:color w:val="636363"/>
          <w:sz w:val="28"/>
          <w:szCs w:val="28"/>
        </w:rPr>
      </w:pPr>
      <w:r>
        <w:rPr>
          <w:b/>
          <w:bCs/>
          <w:color w:val="636363"/>
          <w:sz w:val="28"/>
          <w:szCs w:val="28"/>
        </w:rPr>
        <w:t> 2018-19</w:t>
      </w:r>
      <w:r w:rsidR="00AD50FC">
        <w:rPr>
          <w:b/>
          <w:bCs/>
          <w:color w:val="636363"/>
          <w:sz w:val="28"/>
          <w:szCs w:val="28"/>
        </w:rPr>
        <w:t xml:space="preserve"> учебный год</w:t>
      </w:r>
    </w:p>
    <w:p w:rsidR="00AD50FC" w:rsidRDefault="00AD50FC" w:rsidP="00AD50FC">
      <w:pPr>
        <w:spacing w:before="30" w:after="30" w:line="234" w:lineRule="atLeast"/>
        <w:jc w:val="center"/>
        <w:rPr>
          <w:color w:val="636363"/>
          <w:sz w:val="28"/>
          <w:szCs w:val="28"/>
        </w:rPr>
      </w:pPr>
    </w:p>
    <w:p w:rsidR="00AD50FC" w:rsidRDefault="00AD50FC" w:rsidP="00AD50FC">
      <w:pPr>
        <w:spacing w:before="30" w:after="30" w:line="234" w:lineRule="atLeast"/>
        <w:rPr>
          <w:color w:val="636363"/>
          <w:sz w:val="28"/>
          <w:szCs w:val="28"/>
        </w:rPr>
      </w:pPr>
      <w:r>
        <w:rPr>
          <w:b/>
          <w:bCs/>
          <w:color w:val="636363"/>
          <w:sz w:val="28"/>
          <w:szCs w:val="28"/>
        </w:rPr>
        <w:t xml:space="preserve">I.                Выполнение Федерального </w:t>
      </w:r>
      <w:proofErr w:type="gramStart"/>
      <w:r>
        <w:rPr>
          <w:b/>
          <w:bCs/>
          <w:color w:val="636363"/>
          <w:sz w:val="28"/>
          <w:szCs w:val="28"/>
        </w:rPr>
        <w:t>Закона  «</w:t>
      </w:r>
      <w:proofErr w:type="gramEnd"/>
      <w:r>
        <w:rPr>
          <w:b/>
          <w:bCs/>
          <w:color w:val="636363"/>
          <w:sz w:val="28"/>
          <w:szCs w:val="28"/>
        </w:rPr>
        <w:t>Об образовании в Российской Федерации». Контроль образовательного процесса </w:t>
      </w:r>
    </w:p>
    <w:p w:rsidR="00AD50FC" w:rsidRDefault="00AD50FC" w:rsidP="00AD50FC">
      <w:pPr>
        <w:spacing w:before="30" w:after="30" w:line="234" w:lineRule="atLeast"/>
        <w:rPr>
          <w:color w:val="636363"/>
          <w:sz w:val="28"/>
          <w:szCs w:val="28"/>
        </w:rPr>
      </w:pPr>
      <w:r>
        <w:rPr>
          <w:color w:val="636363"/>
          <w:sz w:val="28"/>
          <w:szCs w:val="28"/>
        </w:rPr>
        <w:t>1.     Контроль выполнения учебных программ.</w:t>
      </w:r>
    </w:p>
    <w:p w:rsidR="00AD50FC" w:rsidRDefault="00AD50FC" w:rsidP="00AD50FC">
      <w:pPr>
        <w:spacing w:before="30" w:after="30" w:line="234" w:lineRule="atLeast"/>
        <w:rPr>
          <w:color w:val="636363"/>
          <w:sz w:val="28"/>
          <w:szCs w:val="28"/>
        </w:rPr>
      </w:pPr>
      <w:r>
        <w:rPr>
          <w:color w:val="636363"/>
          <w:sz w:val="28"/>
          <w:szCs w:val="28"/>
        </w:rPr>
        <w:t xml:space="preserve">2.     </w:t>
      </w:r>
      <w:proofErr w:type="gramStart"/>
      <w:r>
        <w:rPr>
          <w:color w:val="636363"/>
          <w:sz w:val="28"/>
          <w:szCs w:val="28"/>
        </w:rPr>
        <w:t>Контроль  качества</w:t>
      </w:r>
      <w:proofErr w:type="gramEnd"/>
      <w:r>
        <w:rPr>
          <w:color w:val="636363"/>
          <w:sz w:val="28"/>
          <w:szCs w:val="28"/>
        </w:rPr>
        <w:t xml:space="preserve"> знаний и </w:t>
      </w:r>
      <w:r w:rsidR="008756E4">
        <w:rPr>
          <w:color w:val="636363"/>
          <w:sz w:val="28"/>
          <w:szCs w:val="28"/>
        </w:rPr>
        <w:t xml:space="preserve">уровня </w:t>
      </w:r>
      <w:proofErr w:type="spellStart"/>
      <w:r w:rsidR="008756E4">
        <w:rPr>
          <w:color w:val="636363"/>
          <w:sz w:val="28"/>
          <w:szCs w:val="28"/>
        </w:rPr>
        <w:t>сформированности</w:t>
      </w:r>
      <w:proofErr w:type="spellEnd"/>
      <w:r w:rsidR="008756E4">
        <w:rPr>
          <w:color w:val="636363"/>
          <w:sz w:val="28"/>
          <w:szCs w:val="28"/>
        </w:rPr>
        <w:t xml:space="preserve"> УУД (1-8</w:t>
      </w:r>
      <w:r>
        <w:rPr>
          <w:color w:val="636363"/>
          <w:sz w:val="28"/>
          <w:szCs w:val="28"/>
        </w:rPr>
        <w:t xml:space="preserve"> классы) и </w:t>
      </w:r>
      <w:r w:rsidR="008756E4">
        <w:rPr>
          <w:color w:val="636363"/>
          <w:sz w:val="28"/>
          <w:szCs w:val="28"/>
        </w:rPr>
        <w:t xml:space="preserve"> </w:t>
      </w:r>
      <w:proofErr w:type="spellStart"/>
      <w:r w:rsidR="008756E4">
        <w:rPr>
          <w:color w:val="636363"/>
          <w:sz w:val="28"/>
          <w:szCs w:val="28"/>
        </w:rPr>
        <w:t>общеучебных</w:t>
      </w:r>
      <w:proofErr w:type="spellEnd"/>
      <w:r w:rsidR="008756E4">
        <w:rPr>
          <w:color w:val="636363"/>
          <w:sz w:val="28"/>
          <w:szCs w:val="28"/>
        </w:rPr>
        <w:t xml:space="preserve"> умений и навыков (9</w:t>
      </w:r>
      <w:r>
        <w:rPr>
          <w:color w:val="636363"/>
          <w:sz w:val="28"/>
          <w:szCs w:val="28"/>
        </w:rPr>
        <w:t>-11 классы).</w:t>
      </w:r>
    </w:p>
    <w:p w:rsidR="00AD50FC" w:rsidRDefault="00AD50FC" w:rsidP="00AD50FC">
      <w:pPr>
        <w:spacing w:before="30" w:after="30" w:line="234" w:lineRule="atLeast"/>
        <w:rPr>
          <w:color w:val="636363"/>
          <w:sz w:val="28"/>
          <w:szCs w:val="28"/>
        </w:rPr>
      </w:pPr>
      <w:r>
        <w:rPr>
          <w:color w:val="636363"/>
          <w:sz w:val="28"/>
          <w:szCs w:val="28"/>
        </w:rPr>
        <w:t>3.     Контроль эффективности работы учителя.</w:t>
      </w:r>
    </w:p>
    <w:p w:rsidR="00AD50FC" w:rsidRDefault="00AD50FC" w:rsidP="00AD50FC">
      <w:pPr>
        <w:spacing w:before="30" w:after="30" w:line="234" w:lineRule="atLeast"/>
        <w:rPr>
          <w:color w:val="636363"/>
          <w:sz w:val="28"/>
          <w:szCs w:val="28"/>
        </w:rPr>
      </w:pPr>
      <w:r>
        <w:rPr>
          <w:color w:val="636363"/>
          <w:sz w:val="28"/>
          <w:szCs w:val="28"/>
        </w:rPr>
        <w:lastRenderedPageBreak/>
        <w:t xml:space="preserve">4.     Контроль работы с детьми, имеющими особенности эмоционально-поведенческого </w:t>
      </w:r>
      <w:proofErr w:type="gramStart"/>
      <w:r>
        <w:rPr>
          <w:color w:val="636363"/>
          <w:sz w:val="28"/>
          <w:szCs w:val="28"/>
        </w:rPr>
        <w:t>характера  и</w:t>
      </w:r>
      <w:proofErr w:type="gramEnd"/>
      <w:r>
        <w:rPr>
          <w:color w:val="636363"/>
          <w:sz w:val="28"/>
          <w:szCs w:val="28"/>
        </w:rPr>
        <w:t>  (или) испытывающие трудности в усвоении учебного материала.</w:t>
      </w:r>
    </w:p>
    <w:p w:rsidR="00AD50FC" w:rsidRDefault="00AD50FC" w:rsidP="00AD50FC">
      <w:pPr>
        <w:spacing w:before="30" w:after="30" w:line="234" w:lineRule="atLeast"/>
        <w:rPr>
          <w:color w:val="636363"/>
          <w:sz w:val="28"/>
          <w:szCs w:val="28"/>
        </w:rPr>
      </w:pPr>
      <w:r>
        <w:rPr>
          <w:color w:val="636363"/>
          <w:sz w:val="28"/>
          <w:szCs w:val="28"/>
        </w:rPr>
        <w:t>5.     Контроль ведения школьной документации. </w:t>
      </w:r>
    </w:p>
    <w:p w:rsidR="00AD50FC" w:rsidRDefault="00AD50FC" w:rsidP="00AD50FC">
      <w:pPr>
        <w:spacing w:before="30" w:after="30" w:line="234" w:lineRule="atLeast"/>
        <w:rPr>
          <w:color w:val="636363"/>
          <w:sz w:val="28"/>
          <w:szCs w:val="28"/>
        </w:rPr>
      </w:pPr>
      <w:r>
        <w:rPr>
          <w:b/>
          <w:bCs/>
          <w:color w:val="636363"/>
          <w:sz w:val="28"/>
          <w:szCs w:val="28"/>
        </w:rPr>
        <w:t>II. Контроль внеурочной деятельности и воспитательной работы</w:t>
      </w:r>
      <w:r>
        <w:rPr>
          <w:color w:val="636363"/>
          <w:sz w:val="28"/>
          <w:szCs w:val="28"/>
        </w:rPr>
        <w:t> </w:t>
      </w:r>
      <w:r>
        <w:rPr>
          <w:b/>
          <w:bCs/>
          <w:color w:val="636363"/>
          <w:sz w:val="28"/>
          <w:szCs w:val="28"/>
        </w:rPr>
        <w:t> </w:t>
      </w:r>
    </w:p>
    <w:p w:rsidR="00AD50FC" w:rsidRDefault="00AD50FC" w:rsidP="00AD50FC">
      <w:pPr>
        <w:spacing w:before="30" w:after="30" w:line="234" w:lineRule="atLeast"/>
        <w:rPr>
          <w:color w:val="636363"/>
          <w:sz w:val="28"/>
          <w:szCs w:val="28"/>
        </w:rPr>
      </w:pPr>
      <w:r>
        <w:rPr>
          <w:b/>
          <w:bCs/>
          <w:color w:val="636363"/>
          <w:sz w:val="28"/>
          <w:szCs w:val="28"/>
        </w:rPr>
        <w:t>III. Контроль   работы   методических объединений  </w:t>
      </w:r>
    </w:p>
    <w:p w:rsidR="00AD50FC" w:rsidRDefault="00AD50FC" w:rsidP="00AD50FC">
      <w:pPr>
        <w:spacing w:before="30" w:after="30" w:line="234" w:lineRule="atLeast"/>
        <w:rPr>
          <w:color w:val="636363"/>
          <w:sz w:val="28"/>
          <w:szCs w:val="28"/>
        </w:rPr>
      </w:pPr>
      <w:r>
        <w:rPr>
          <w:b/>
          <w:bCs/>
          <w:color w:val="636363"/>
          <w:sz w:val="28"/>
          <w:szCs w:val="28"/>
        </w:rPr>
        <w:t xml:space="preserve">IV. </w:t>
      </w:r>
      <w:proofErr w:type="gramStart"/>
      <w:r>
        <w:rPr>
          <w:b/>
          <w:bCs/>
          <w:color w:val="636363"/>
          <w:sz w:val="28"/>
          <w:szCs w:val="28"/>
        </w:rPr>
        <w:t>Контроль  выполнения</w:t>
      </w:r>
      <w:proofErr w:type="gramEnd"/>
      <w:r>
        <w:rPr>
          <w:b/>
          <w:bCs/>
          <w:color w:val="636363"/>
          <w:sz w:val="28"/>
          <w:szCs w:val="28"/>
        </w:rPr>
        <w:t xml:space="preserve"> мероприятий, направленных на качественное получение обучающимися общего образования (</w:t>
      </w:r>
      <w:r>
        <w:rPr>
          <w:b/>
          <w:bCs/>
          <w:iCs/>
          <w:color w:val="636363"/>
          <w:sz w:val="28"/>
          <w:szCs w:val="28"/>
        </w:rPr>
        <w:t>начального общего, основного общего,  среднего общего</w:t>
      </w:r>
      <w:r>
        <w:rPr>
          <w:b/>
          <w:bCs/>
          <w:color w:val="636363"/>
          <w:sz w:val="28"/>
          <w:szCs w:val="28"/>
        </w:rPr>
        <w:t>) в условиях сохранения и улучшения здоровья детей и педагогов.</w:t>
      </w:r>
    </w:p>
    <w:p w:rsidR="00AD50FC" w:rsidRDefault="00AD50FC" w:rsidP="00AD50FC">
      <w:pPr>
        <w:rPr>
          <w:sz w:val="28"/>
          <w:szCs w:val="28"/>
        </w:rPr>
      </w:pPr>
    </w:p>
    <w:p w:rsidR="00AD50FC" w:rsidRDefault="00AD50FC" w:rsidP="00AD50FC">
      <w:pPr>
        <w:rPr>
          <w:b/>
        </w:rPr>
      </w:pPr>
      <w:r>
        <w:t xml:space="preserve"> </w:t>
      </w:r>
      <w:r>
        <w:rPr>
          <w:b/>
        </w:rPr>
        <w:t xml:space="preserve">         </w:t>
      </w: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  <w:r>
        <w:rPr>
          <w:b/>
        </w:rPr>
        <w:t xml:space="preserve">       </w:t>
      </w: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AD50FC" w:rsidRDefault="00AD50FC" w:rsidP="00AD50FC">
      <w:pPr>
        <w:rPr>
          <w:b/>
        </w:rPr>
      </w:pPr>
    </w:p>
    <w:p w:rsidR="00165592" w:rsidRDefault="00165592" w:rsidP="00AD50FC">
      <w:pPr>
        <w:rPr>
          <w:b/>
          <w:sz w:val="28"/>
          <w:szCs w:val="28"/>
        </w:rPr>
      </w:pPr>
    </w:p>
    <w:p w:rsidR="00AD50FC" w:rsidRDefault="00165592" w:rsidP="00AD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D50FC">
        <w:rPr>
          <w:b/>
          <w:sz w:val="28"/>
          <w:szCs w:val="28"/>
        </w:rPr>
        <w:t xml:space="preserve">График проведения контрольных работ и контрольных срезов </w:t>
      </w:r>
    </w:p>
    <w:p w:rsidR="00AD50FC" w:rsidRDefault="00AD50FC" w:rsidP="00AD50FC">
      <w:pPr>
        <w:rPr>
          <w:b/>
          <w:sz w:val="28"/>
          <w:szCs w:val="28"/>
        </w:rPr>
      </w:pPr>
    </w:p>
    <w:p w:rsidR="00AD50FC" w:rsidRDefault="00AD50FC" w:rsidP="00AD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НОУ ДОО «Цент</w:t>
      </w:r>
      <w:r w:rsidR="008756E4">
        <w:rPr>
          <w:b/>
          <w:sz w:val="28"/>
          <w:szCs w:val="28"/>
        </w:rPr>
        <w:t>р образования и развития» в 2018-2019</w:t>
      </w:r>
      <w:r>
        <w:rPr>
          <w:b/>
          <w:sz w:val="28"/>
          <w:szCs w:val="28"/>
        </w:rPr>
        <w:t xml:space="preserve"> учебном году</w:t>
      </w:r>
    </w:p>
    <w:p w:rsidR="00AD50FC" w:rsidRDefault="00AD50FC" w:rsidP="00AD50F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584"/>
        <w:gridCol w:w="2120"/>
        <w:gridCol w:w="2012"/>
        <w:gridCol w:w="1874"/>
      </w:tblGrid>
      <w:tr w:rsidR="00AD50FC" w:rsidTr="00AD50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Контрольные работы и срезы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875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3-10.09.18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Стартовая 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(русский язык, математика)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Прочность усвоения знаний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 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прошлый учебный год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МО, завучи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3-11</w:t>
            </w:r>
            <w:r w:rsidR="00AD50F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09.18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чтения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установленным требованиям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МО, учителя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127D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 -28.</w:t>
            </w:r>
            <w:r w:rsidR="00A76249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A76249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 повторения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(русский язык, математика)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Сравнительный </w:t>
            </w:r>
            <w:proofErr w:type="gramStart"/>
            <w:r>
              <w:rPr>
                <w:sz w:val="22"/>
                <w:szCs w:val="22"/>
                <w:lang w:eastAsia="en-US"/>
              </w:rPr>
              <w:t>анализ  результатов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стартовой и данной работы для  адресной индивидуальной работы с обучающимися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МО, завучи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639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24.09.18 – 17.</w:t>
            </w:r>
            <w:r w:rsidR="00A76249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5.19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639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D50FC">
              <w:rPr>
                <w:sz w:val="22"/>
                <w:szCs w:val="22"/>
                <w:lang w:eastAsia="en-US"/>
              </w:rPr>
              <w:t>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9639CB">
              <w:rPr>
                <w:sz w:val="22"/>
                <w:szCs w:val="22"/>
                <w:lang w:eastAsia="en-US"/>
              </w:rPr>
              <w:t xml:space="preserve">осещение уроков 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Выявление качественного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учебного материала, предусмотренного образовательной программой на конец предыдущего года обучения (остаточные знания как опора для освоения нового материала)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14-16.11.18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класс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 7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контрольной работы в форме теста по английскому языку 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словарного диктанта по немецкому и французскому языку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учебного материала, предусмотренного образовательной программой на конец предыдущего года обучения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20-23.11.18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и 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контрольной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административной работы, содержащей </w:t>
            </w:r>
            <w:proofErr w:type="gramStart"/>
            <w:r>
              <w:rPr>
                <w:sz w:val="22"/>
                <w:szCs w:val="22"/>
                <w:lang w:eastAsia="en-US"/>
              </w:rPr>
              <w:t>задания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аналогичные домашним по алгебре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Выявление степени </w:t>
            </w:r>
            <w:r>
              <w:rPr>
                <w:sz w:val="22"/>
                <w:szCs w:val="22"/>
                <w:lang w:eastAsia="en-US"/>
              </w:rPr>
              <w:lastRenderedPageBreak/>
              <w:t>самостоятельности выполнения домашних заданий каждым обучающимся класса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12-16.11.18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(физкультура)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Соблюдение учителем методических требований к проведению урока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19.11. – 23.11.18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 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репетиционных работ от ИСОТИ: итоговое сочинение, а также репетиционных работ 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русскому языку, математике и предметам по выбору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внешней экспертизы уровня освоения учебных программ в 9 и 11 классах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05.11.18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2-8 и 10 классы</w:t>
            </w:r>
            <w:r w:rsidR="00AD50F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Определение  уровня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качества </w:t>
            </w:r>
            <w:r w:rsidR="00AD50FC">
              <w:rPr>
                <w:sz w:val="22"/>
                <w:szCs w:val="22"/>
                <w:lang w:eastAsia="en-US"/>
              </w:rPr>
              <w:t>внеурочной де</w:t>
            </w:r>
            <w:r>
              <w:rPr>
                <w:sz w:val="22"/>
                <w:szCs w:val="22"/>
                <w:lang w:eastAsia="en-US"/>
              </w:rPr>
              <w:t xml:space="preserve">ятельности </w:t>
            </w:r>
          </w:p>
          <w:p w:rsidR="00A76249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начало учебного 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материала, </w:t>
            </w:r>
            <w:proofErr w:type="gramStart"/>
            <w:r>
              <w:rPr>
                <w:sz w:val="22"/>
                <w:szCs w:val="22"/>
                <w:lang w:eastAsia="en-US"/>
              </w:rPr>
              <w:t>предусмотренного  программой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19-23.11.18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Обобщение, </w:t>
            </w:r>
            <w:proofErr w:type="gramStart"/>
            <w:r>
              <w:rPr>
                <w:lang w:eastAsia="en-US"/>
              </w:rPr>
              <w:t>систематизация  и</w:t>
            </w:r>
            <w:proofErr w:type="gramEnd"/>
            <w:r>
              <w:rPr>
                <w:lang w:eastAsia="en-US"/>
              </w:rPr>
              <w:t xml:space="preserve"> контроль знаний обучающихся; развитие творческих способностей школьников;</w:t>
            </w:r>
          </w:p>
          <w:p w:rsidR="00AD50FC" w:rsidRDefault="00AD50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ответственности педагогов за степень </w:t>
            </w:r>
            <w:proofErr w:type="gramStart"/>
            <w:r>
              <w:rPr>
                <w:lang w:eastAsia="en-US"/>
              </w:rPr>
              <w:t>освоения  школьниками</w:t>
            </w:r>
            <w:proofErr w:type="gramEnd"/>
            <w:r>
              <w:rPr>
                <w:lang w:eastAsia="en-US"/>
              </w:rPr>
              <w:t xml:space="preserve"> государственных образовательных стандартов.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Завучи, </w:t>
            </w:r>
            <w:proofErr w:type="spellStart"/>
            <w:r>
              <w:rPr>
                <w:sz w:val="22"/>
                <w:szCs w:val="22"/>
                <w:lang w:eastAsia="en-US"/>
              </w:rPr>
              <w:t>рук.МО</w:t>
            </w:r>
            <w:proofErr w:type="spellEnd"/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76249">
              <w:rPr>
                <w:sz w:val="22"/>
                <w:szCs w:val="22"/>
                <w:lang w:eastAsia="en-US"/>
              </w:rPr>
              <w:t>0 - 23.11.18</w:t>
            </w:r>
          </w:p>
          <w:p w:rsidR="00A76249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– 28. 11.18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2-6</w:t>
            </w:r>
          </w:p>
          <w:p w:rsidR="00A76249" w:rsidRDefault="00A762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7-8 и 10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Контрольные работы </w:t>
            </w:r>
            <w:proofErr w:type="gramStart"/>
            <w:r>
              <w:rPr>
                <w:sz w:val="22"/>
                <w:szCs w:val="22"/>
                <w:lang w:eastAsia="en-US"/>
              </w:rPr>
              <w:t>за  1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триместр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(русский язык, математика)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образовательного процесса по завершении триместрового цикла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Учителя-предметники, рук.</w:t>
            </w:r>
            <w:r w:rsidR="00953A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МО</w:t>
            </w:r>
          </w:p>
        </w:tc>
      </w:tr>
      <w:tr w:rsidR="00AD50FC" w:rsidTr="00AD50FC"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53A0B" w:rsidP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AD50FC">
              <w:rPr>
                <w:sz w:val="22"/>
                <w:szCs w:val="22"/>
                <w:lang w:eastAsia="en-US"/>
              </w:rPr>
              <w:t>-2</w:t>
            </w:r>
            <w:r>
              <w:rPr>
                <w:sz w:val="22"/>
                <w:szCs w:val="22"/>
                <w:lang w:eastAsia="en-US"/>
              </w:rPr>
              <w:t>1.12.18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 9 и 10 классы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учебной темы в соответствии с календарно-тематическим планированием учителей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через индивидуальное собеседование глубины освоения текста программных произведений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</w:t>
            </w:r>
            <w:proofErr w:type="gramStart"/>
            <w:r>
              <w:rPr>
                <w:sz w:val="22"/>
                <w:szCs w:val="22"/>
                <w:lang w:eastAsia="en-US"/>
              </w:rPr>
              <w:t>предметник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ассистентом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и завуч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История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учебной темы в соответствии с календарно-тематическим планированием учителей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</w:t>
            </w:r>
            <w:proofErr w:type="gramStart"/>
            <w:r>
              <w:rPr>
                <w:sz w:val="22"/>
                <w:szCs w:val="22"/>
                <w:lang w:eastAsia="en-US"/>
              </w:rPr>
              <w:t>предметник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ассистентом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Обществознание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учебной темы в соответствии с календарно-тематическим планированием учителей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</w:t>
            </w:r>
            <w:proofErr w:type="gramStart"/>
            <w:r>
              <w:rPr>
                <w:sz w:val="22"/>
                <w:szCs w:val="22"/>
                <w:lang w:eastAsia="en-US"/>
              </w:rPr>
              <w:t>предметник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ассистентом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Иностранные языки – тесты</w:t>
            </w:r>
            <w:r w:rsidR="009639CB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9639CB">
              <w:rPr>
                <w:sz w:val="22"/>
                <w:szCs w:val="22"/>
                <w:lang w:eastAsia="en-US"/>
              </w:rPr>
              <w:t>асирономия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учебной темы в соответствии с календарно-</w:t>
            </w:r>
            <w:r>
              <w:rPr>
                <w:sz w:val="22"/>
                <w:szCs w:val="22"/>
                <w:lang w:eastAsia="en-US"/>
              </w:rPr>
              <w:lastRenderedPageBreak/>
              <w:t>тематическим планированием учителей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Учитель-</w:t>
            </w:r>
            <w:proofErr w:type="gramStart"/>
            <w:r>
              <w:rPr>
                <w:sz w:val="22"/>
                <w:szCs w:val="22"/>
                <w:lang w:eastAsia="en-US"/>
              </w:rPr>
              <w:t>предметник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ассистентом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28-31.01.19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Контрольный срез «Лексика»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учебного материала в соответствии с календарно-тематическим планированием учителей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24-25. 01.19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чтения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установленным требованиям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МО, учителя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28-31.01.19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Изобразительно-выразительные средства – контрольный срез по литературе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раздела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образовательной 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другой параллели</w:t>
            </w:r>
          </w:p>
        </w:tc>
      </w:tr>
      <w:tr w:rsidR="00AD50FC" w:rsidTr="00AD50FC"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4-7.02.19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8,10-11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Тестовая (ОБЖ) по изученному в 1-2 триместрах материалу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образовательной 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развитию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(ИЗО, музыка)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учебной темы в соответствии с календарно-тематическим планированием учителей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Теоретические знания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Установление фактического объёма и </w:t>
            </w:r>
            <w:proofErr w:type="gramStart"/>
            <w:r>
              <w:rPr>
                <w:sz w:val="22"/>
                <w:szCs w:val="22"/>
                <w:lang w:eastAsia="en-US"/>
              </w:rPr>
              <w:t>прочности  теоретических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знаний обучающихся в соответствии с программными требованиями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физкультуры начальных классов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образовательной 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Завучи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14-21.02.19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7-11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Обобщение, </w:t>
            </w:r>
            <w:proofErr w:type="gramStart"/>
            <w:r>
              <w:rPr>
                <w:lang w:eastAsia="en-US"/>
              </w:rPr>
              <w:t>систематизация  и</w:t>
            </w:r>
            <w:proofErr w:type="gramEnd"/>
            <w:r>
              <w:rPr>
                <w:lang w:eastAsia="en-US"/>
              </w:rPr>
              <w:t xml:space="preserve"> контроль знаний обучающихся; развитие творческих способностей школьников;</w:t>
            </w:r>
          </w:p>
          <w:p w:rsidR="00AD50FC" w:rsidRDefault="00AD50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ответственности педагогов за степень </w:t>
            </w:r>
            <w:proofErr w:type="gramStart"/>
            <w:r>
              <w:rPr>
                <w:lang w:eastAsia="en-US"/>
              </w:rPr>
              <w:t>освоения  школьниками</w:t>
            </w:r>
            <w:proofErr w:type="gramEnd"/>
            <w:r>
              <w:rPr>
                <w:lang w:eastAsia="en-US"/>
              </w:rPr>
              <w:t xml:space="preserve"> государственных образовательных стандартов.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Завучи, рук. МО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18-26.02.19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 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2 триместр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(русский язык, математика)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образовательного процесса по завершении триместрового цикла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05..03.19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Экономика, право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качество знаний обучающихся в соотв</w:t>
            </w:r>
            <w:r w:rsidR="00953A0B">
              <w:rPr>
                <w:sz w:val="22"/>
                <w:szCs w:val="22"/>
                <w:lang w:eastAsia="en-US"/>
              </w:rPr>
              <w:t>етствии с кодификатором ЕГЭ-2019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D50FC" w:rsidTr="00AD50FC"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18-21.03.19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953A0B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3A0B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3A0B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3A0B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3A0B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ОРКСЭ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Собеседование</w:t>
            </w:r>
          </w:p>
          <w:p w:rsidR="00953A0B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3A0B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3A0B" w:rsidRDefault="00953A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ОДНКНР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учебной темы в соответствии с календарно-тематическим планированием учителей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</w:t>
            </w:r>
            <w:proofErr w:type="gramStart"/>
            <w:r>
              <w:rPr>
                <w:sz w:val="22"/>
                <w:szCs w:val="22"/>
                <w:lang w:eastAsia="en-US"/>
              </w:rPr>
              <w:t>предметник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ассистентом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1-3 </w:t>
            </w:r>
            <w:r w:rsidR="00AD50F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Контрольный срез по информатике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Установление уровня выполнения требований ФГОС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 – задание в рабочей тетради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lastRenderedPageBreak/>
              <w:t>учебных тем в соответствии с календарно-тематическим планированием учителей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Учитель-</w:t>
            </w:r>
            <w:proofErr w:type="gramStart"/>
            <w:r>
              <w:rPr>
                <w:sz w:val="22"/>
                <w:szCs w:val="22"/>
                <w:lang w:eastAsia="en-US"/>
              </w:rPr>
              <w:t>предметник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ассистентом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География  задание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рабочей тетради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учебной темы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</w:t>
            </w:r>
            <w:proofErr w:type="gramStart"/>
            <w:r>
              <w:rPr>
                <w:sz w:val="22"/>
                <w:szCs w:val="22"/>
                <w:lang w:eastAsia="en-US"/>
              </w:rPr>
              <w:t>предметник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ассистентом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8-9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 – решение задач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учебной темы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</w:t>
            </w:r>
            <w:proofErr w:type="gramStart"/>
            <w:r>
              <w:rPr>
                <w:sz w:val="22"/>
                <w:szCs w:val="22"/>
                <w:lang w:eastAsia="en-US"/>
              </w:rPr>
              <w:t>предметник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ассистентом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</w:t>
            </w:r>
            <w:r w:rsidR="000909CF">
              <w:rPr>
                <w:sz w:val="22"/>
                <w:szCs w:val="22"/>
                <w:lang w:eastAsia="en-US"/>
              </w:rPr>
              <w:t xml:space="preserve">ласс – контрольная работа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0909CF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проф. и базовый уровень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фактического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образовательной программы через внешнюю экспертизу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</w:t>
            </w:r>
            <w:proofErr w:type="gramStart"/>
            <w:r>
              <w:rPr>
                <w:sz w:val="22"/>
                <w:szCs w:val="22"/>
                <w:lang w:eastAsia="en-US"/>
              </w:rPr>
              <w:t>предметник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ассистентом</w:t>
            </w:r>
          </w:p>
        </w:tc>
      </w:tr>
      <w:tr w:rsidR="00AD50FC" w:rsidTr="00AD50FC"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0909C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08-12.04.19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Срез: (математический диктант)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качества знаний и умений обучающихся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  изучаемому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материалу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2-4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Срезы по иностранным языкам: (грамматика)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качества </w:t>
            </w:r>
            <w:proofErr w:type="gramStart"/>
            <w:r>
              <w:rPr>
                <w:sz w:val="22"/>
                <w:szCs w:val="22"/>
                <w:lang w:eastAsia="en-US"/>
              </w:rPr>
              <w:t>знаний  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5-7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Срезы по литературе (тест)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качества знаний и умений обучающихся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  изучаемому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материалу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Срезы по физкультуре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Теоретический материал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Установление фактического объёма и </w:t>
            </w:r>
            <w:proofErr w:type="gramStart"/>
            <w:r>
              <w:rPr>
                <w:sz w:val="22"/>
                <w:szCs w:val="22"/>
                <w:lang w:eastAsia="en-US"/>
              </w:rPr>
              <w:t>прочности  теоретических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знаний обучающихся в соответствии с программными требованиями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физкультуры начальных классов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Срезы по физкультуре </w:t>
            </w:r>
            <w:r>
              <w:rPr>
                <w:sz w:val="22"/>
                <w:szCs w:val="22"/>
                <w:lang w:eastAsia="en-US"/>
              </w:rPr>
              <w:lastRenderedPageBreak/>
              <w:t>Теоретический материал –тесты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Установление фактического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объёма и </w:t>
            </w:r>
            <w:proofErr w:type="gramStart"/>
            <w:r>
              <w:rPr>
                <w:sz w:val="22"/>
                <w:szCs w:val="22"/>
                <w:lang w:eastAsia="en-US"/>
              </w:rPr>
              <w:t>прочности  теоретических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знаний обучающихся в соответствии с программными требованиями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Учитель физкультуры </w:t>
            </w:r>
            <w:r>
              <w:rPr>
                <w:sz w:val="22"/>
                <w:szCs w:val="22"/>
                <w:lang w:eastAsia="en-US"/>
              </w:rPr>
              <w:lastRenderedPageBreak/>
              <w:t>начальных классов</w:t>
            </w:r>
          </w:p>
        </w:tc>
      </w:tr>
      <w:tr w:rsidR="00AD50FC" w:rsidTr="00AD5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AD50FC">
              <w:rPr>
                <w:sz w:val="22"/>
                <w:szCs w:val="22"/>
                <w:lang w:eastAsia="en-US"/>
              </w:rPr>
              <w:t>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Срезы (информатика базовый и профильный уровень)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качества знаний и умений обучающихся </w:t>
            </w:r>
            <w:proofErr w:type="gramStart"/>
            <w:r>
              <w:rPr>
                <w:sz w:val="22"/>
                <w:szCs w:val="22"/>
                <w:lang w:eastAsia="en-US"/>
              </w:rPr>
              <w:t>по  изучаемому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материалу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22-26.04.19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Смотр физической подготовленности школьников через формы внеурочной деятельности обучающихся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качественного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уровня  освоения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образовательных программ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Администрация, </w:t>
            </w:r>
            <w:proofErr w:type="spellStart"/>
            <w:r>
              <w:rPr>
                <w:sz w:val="22"/>
                <w:szCs w:val="22"/>
                <w:lang w:eastAsia="en-US"/>
              </w:rPr>
              <w:t>рук.МО</w:t>
            </w:r>
            <w:proofErr w:type="spellEnd"/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 – 12.04.19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 учебный проект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уровня </w:t>
            </w:r>
            <w:proofErr w:type="spellStart"/>
            <w:r>
              <w:rPr>
                <w:sz w:val="22"/>
                <w:szCs w:val="22"/>
                <w:lang w:eastAsia="en-US"/>
              </w:rPr>
              <w:t>сформированности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УУД обучающихся в соответствии с ФГОС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 руководитель МО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17-23.  04. 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 и 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Завучи, </w:t>
            </w:r>
            <w:proofErr w:type="spellStart"/>
            <w:r>
              <w:rPr>
                <w:sz w:val="22"/>
                <w:szCs w:val="22"/>
                <w:lang w:eastAsia="en-US"/>
              </w:rPr>
              <w:t>рук.МО</w:t>
            </w:r>
            <w:proofErr w:type="spellEnd"/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3-6.05.19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чтения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установленным требованиям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МО, учителя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13-22.05.19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1-8 и 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Промежуточная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аттестация:итоговая</w:t>
            </w:r>
            <w:proofErr w:type="spellEnd"/>
            <w:proofErr w:type="gramEnd"/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комплексная работа в 1-4 классах, контрольный </w:t>
            </w:r>
            <w:proofErr w:type="gramStart"/>
            <w:r>
              <w:rPr>
                <w:sz w:val="22"/>
                <w:szCs w:val="22"/>
                <w:lang w:eastAsia="en-US"/>
              </w:rPr>
              <w:t>диктант  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грамматическим заданием по русскому языку  и контрольная работа </w:t>
            </w:r>
            <w:r>
              <w:rPr>
                <w:sz w:val="22"/>
                <w:szCs w:val="22"/>
                <w:lang w:eastAsia="en-US"/>
              </w:rPr>
              <w:lastRenderedPageBreak/>
              <w:t>по математике (ФГОС),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5 классе – итоговая комплексная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работа,  контрольный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диктант с грамматическим заданием по русскому языку, контрольная работа по математике, контрольный тест по биологии.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класс –итоговая комплексная работа, контрольный диктант с грамматическим заданием по русскому языку, контрольная работа по математике, контрольный тест по грамматике и разговорной теме по английскому языку.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 – итоговая комплексная работа; контрольный диктант с грамматическим заданием по русскому языку, контрольный тест, по алгебре, контрольная работа по истории.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класс – контрольный диктант с грамматическим заданием по русскому языку, контрольная работа по алгебре, </w:t>
            </w:r>
            <w:r>
              <w:rPr>
                <w:sz w:val="22"/>
                <w:szCs w:val="22"/>
                <w:lang w:eastAsia="en-US"/>
              </w:rPr>
              <w:lastRenderedPageBreak/>
              <w:t>контрольная работа по химии.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класс- контрольный тест по русскому языку, контрольная работа по геометрии, контрольная работа по физике.</w:t>
            </w:r>
          </w:p>
          <w:p w:rsidR="00AD50FC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1 – 8</w:t>
            </w:r>
            <w:r w:rsidR="00AD50FC">
              <w:rPr>
                <w:sz w:val="22"/>
                <w:szCs w:val="22"/>
                <w:lang w:eastAsia="en-US"/>
              </w:rPr>
              <w:t xml:space="preserve"> классах обязательным является выполнение обучающимися группового учебного проекта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Обобщение и </w:t>
            </w:r>
            <w:proofErr w:type="gramStart"/>
            <w:r>
              <w:rPr>
                <w:sz w:val="22"/>
                <w:szCs w:val="22"/>
                <w:lang w:eastAsia="en-US"/>
              </w:rPr>
              <w:t>систематизация  знаний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и повышения ответственности каждого учителя за результаты  труда, за степень освоения обучающимися  </w:t>
            </w:r>
            <w:r>
              <w:rPr>
                <w:sz w:val="22"/>
                <w:szCs w:val="22"/>
                <w:lang w:eastAsia="en-US"/>
              </w:rPr>
              <w:t>ФГОС  и государственного образовательного стандарта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0909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14-16.05.19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 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Итоговые контрольные работы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Обобщение и </w:t>
            </w:r>
            <w:proofErr w:type="gramStart"/>
            <w:r>
              <w:rPr>
                <w:sz w:val="22"/>
                <w:szCs w:val="22"/>
                <w:lang w:eastAsia="en-US"/>
              </w:rPr>
              <w:t>систематизация  знаний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и повышения ответственности каждого учителя за результаты  труда, за степень освоения обучающимися государственного образовательного стандарта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AD50FC" w:rsidTr="00AD50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Зачётные недели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113A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17-23.11.18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1-я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113A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14-22. 02..19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2-я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Обобщение и систематизация учебного материала, соответствие теории и практики, </w:t>
            </w:r>
            <w:r>
              <w:rPr>
                <w:sz w:val="22"/>
                <w:szCs w:val="22"/>
                <w:lang w:eastAsia="en-US"/>
              </w:rPr>
              <w:lastRenderedPageBreak/>
              <w:t>развитие творческих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Учитель-предметник с ассистентом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113A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17-23.04.19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 и 10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3-я зачётная неделя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учебного материала, соответствие теории и практики, развитие творческих способностей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 с ассистентом</w:t>
            </w:r>
          </w:p>
        </w:tc>
      </w:tr>
      <w:tr w:rsidR="00AD50FC" w:rsidTr="00AD50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</w:t>
            </w:r>
          </w:p>
          <w:p w:rsidR="00AD50FC" w:rsidRDefault="00AD50FC">
            <w:pPr>
              <w:spacing w:line="276" w:lineRule="auto"/>
              <w:rPr>
                <w:b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b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b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Репетиционные работы от ИСОТИ - внешняя экспертиза</w:t>
            </w:r>
          </w:p>
        </w:tc>
      </w:tr>
      <w:tr w:rsidR="00AD50FC" w:rsidTr="00AD50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Пробное сочинение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получения 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объективного предварительного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Завучи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ЕГЭ (математика, русский язык, предметы по выбору)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получения 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объективного предварительного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другого предмета и ассистент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ЕГЭ (русский язык, математика, предметы по выбору)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получения 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объективного предварительного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другого предмета и ассистент</w:t>
            </w:r>
          </w:p>
        </w:tc>
      </w:tr>
      <w:tr w:rsidR="00AD50FC" w:rsidTr="00AD50F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ЕГЭ (русский язык, математика, предметы по выбору)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получения 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объективного предварительного</w:t>
            </w:r>
          </w:p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FC" w:rsidRDefault="00AD50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другого предмета и ассистент</w:t>
            </w:r>
          </w:p>
        </w:tc>
      </w:tr>
    </w:tbl>
    <w:p w:rsidR="00AD50FC" w:rsidRDefault="00AD50FC" w:rsidP="00AD50FC">
      <w:pPr>
        <w:rPr>
          <w:sz w:val="22"/>
          <w:szCs w:val="22"/>
        </w:rPr>
      </w:pPr>
    </w:p>
    <w:p w:rsidR="00AD50FC" w:rsidRDefault="00AD50FC" w:rsidP="00AD50FC">
      <w:pPr>
        <w:jc w:val="center"/>
        <w:rPr>
          <w:b/>
        </w:rPr>
      </w:pPr>
    </w:p>
    <w:p w:rsidR="00AD50FC" w:rsidRDefault="00AD50FC" w:rsidP="00AD50FC">
      <w:pPr>
        <w:jc w:val="center"/>
        <w:rPr>
          <w:b/>
        </w:rPr>
      </w:pPr>
    </w:p>
    <w:p w:rsidR="00AD50FC" w:rsidRDefault="00AD50FC" w:rsidP="00AD50FC">
      <w:pPr>
        <w:jc w:val="center"/>
        <w:rPr>
          <w:b/>
        </w:rPr>
      </w:pPr>
    </w:p>
    <w:p w:rsidR="00AD50FC" w:rsidRDefault="00AD50FC" w:rsidP="00AD50FC">
      <w:pPr>
        <w:jc w:val="center"/>
        <w:rPr>
          <w:b/>
        </w:rPr>
      </w:pPr>
    </w:p>
    <w:p w:rsidR="00AD50FC" w:rsidRDefault="00AD50FC" w:rsidP="00AD50FC">
      <w:pPr>
        <w:jc w:val="center"/>
        <w:rPr>
          <w:b/>
        </w:rPr>
      </w:pPr>
    </w:p>
    <w:p w:rsidR="00AD50FC" w:rsidRDefault="00AD50FC" w:rsidP="00AD50FC">
      <w:pPr>
        <w:jc w:val="center"/>
        <w:rPr>
          <w:b/>
        </w:rPr>
      </w:pPr>
      <w:bookmarkStart w:id="0" w:name="_GoBack"/>
      <w:bookmarkEnd w:id="0"/>
    </w:p>
    <w:sectPr w:rsidR="00A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6291"/>
    <w:multiLevelType w:val="hybridMultilevel"/>
    <w:tmpl w:val="072A2798"/>
    <w:lvl w:ilvl="0" w:tplc="63D2EE9E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12A2F44"/>
    <w:multiLevelType w:val="hybridMultilevel"/>
    <w:tmpl w:val="6F7C56F0"/>
    <w:lvl w:ilvl="0" w:tplc="750CBAEC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0285B14"/>
    <w:multiLevelType w:val="hybridMultilevel"/>
    <w:tmpl w:val="93165A60"/>
    <w:lvl w:ilvl="0" w:tplc="7596690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A761E98"/>
    <w:multiLevelType w:val="hybridMultilevel"/>
    <w:tmpl w:val="24AC45F8"/>
    <w:lvl w:ilvl="0" w:tplc="5BFC3B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AA"/>
    <w:rsid w:val="000128C1"/>
    <w:rsid w:val="000909CF"/>
    <w:rsid w:val="000C74A2"/>
    <w:rsid w:val="00113A53"/>
    <w:rsid w:val="00127D8C"/>
    <w:rsid w:val="00165592"/>
    <w:rsid w:val="00255B8E"/>
    <w:rsid w:val="003F6DF4"/>
    <w:rsid w:val="00565EB4"/>
    <w:rsid w:val="00584166"/>
    <w:rsid w:val="00584A09"/>
    <w:rsid w:val="005D7B8E"/>
    <w:rsid w:val="006628EE"/>
    <w:rsid w:val="008756E4"/>
    <w:rsid w:val="008F2F48"/>
    <w:rsid w:val="00953A0B"/>
    <w:rsid w:val="009639CB"/>
    <w:rsid w:val="00A76249"/>
    <w:rsid w:val="00AD50FC"/>
    <w:rsid w:val="00BB349A"/>
    <w:rsid w:val="00C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DB46-F144-477A-9B4E-C9D1E775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50FC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semiHidden/>
    <w:unhideWhenUsed/>
    <w:rsid w:val="00AD5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D5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AD5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AD5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D50FC"/>
    <w:pPr>
      <w:jc w:val="center"/>
    </w:pPr>
    <w:rPr>
      <w:sz w:val="28"/>
      <w:szCs w:val="22"/>
    </w:rPr>
  </w:style>
  <w:style w:type="character" w:customStyle="1" w:styleId="a9">
    <w:name w:val="Название Знак"/>
    <w:basedOn w:val="a0"/>
    <w:link w:val="a8"/>
    <w:rsid w:val="00AD50FC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semiHidden/>
    <w:unhideWhenUsed/>
    <w:rsid w:val="00AD50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D50F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AD5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азвание Знак1"/>
    <w:basedOn w:val="a0"/>
    <w:rsid w:val="00AD50FC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styleId="ad">
    <w:name w:val="Table Grid"/>
    <w:basedOn w:val="a1"/>
    <w:rsid w:val="00A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17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2018-09-10T09:34:00Z</cp:lastPrinted>
  <dcterms:created xsi:type="dcterms:W3CDTF">2018-08-31T07:11:00Z</dcterms:created>
  <dcterms:modified xsi:type="dcterms:W3CDTF">2018-10-01T10:37:00Z</dcterms:modified>
</cp:coreProperties>
</file>